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A6574" w14:textId="77777777" w:rsidR="00912960" w:rsidRDefault="00912960" w:rsidP="00912960">
      <w:pPr>
        <w:spacing w:line="360" w:lineRule="auto"/>
        <w:jc w:val="both"/>
        <w:rPr>
          <w:rFonts w:ascii="Arial" w:hAnsi="Arial" w:cs="Arial"/>
          <w:b/>
          <w:sz w:val="28"/>
        </w:rPr>
      </w:pPr>
      <w:r>
        <w:rPr>
          <w:rFonts w:ascii="Arial" w:hAnsi="Arial" w:cs="Arial"/>
          <w:b/>
          <w:sz w:val="28"/>
        </w:rPr>
        <w:t>Pressemitteilung</w:t>
      </w:r>
    </w:p>
    <w:p w14:paraId="3452CCFC" w14:textId="77777777" w:rsidR="00912960" w:rsidRDefault="00912960" w:rsidP="00912960">
      <w:pPr>
        <w:spacing w:line="360" w:lineRule="auto"/>
        <w:jc w:val="both"/>
        <w:rPr>
          <w:rFonts w:ascii="Arial" w:hAnsi="Arial" w:cs="Arial"/>
          <w:b/>
        </w:rPr>
      </w:pPr>
    </w:p>
    <w:p w14:paraId="678EC213" w14:textId="77777777" w:rsidR="00912960" w:rsidRDefault="00912960" w:rsidP="00912960">
      <w:pPr>
        <w:spacing w:line="360" w:lineRule="auto"/>
        <w:jc w:val="both"/>
        <w:rPr>
          <w:rFonts w:ascii="Arial" w:hAnsi="Arial" w:cs="Arial"/>
          <w:b/>
        </w:rPr>
      </w:pPr>
    </w:p>
    <w:p w14:paraId="6AB84DA2" w14:textId="77777777" w:rsidR="00912960" w:rsidRDefault="00912960" w:rsidP="00912960">
      <w:pPr>
        <w:spacing w:line="360" w:lineRule="auto"/>
        <w:jc w:val="both"/>
        <w:rPr>
          <w:rFonts w:ascii="Arial" w:hAnsi="Arial" w:cs="Arial"/>
          <w:b/>
        </w:rPr>
      </w:pPr>
      <w:r>
        <w:rPr>
          <w:rFonts w:ascii="Arial" w:hAnsi="Arial" w:cs="Arial"/>
          <w:b/>
        </w:rPr>
        <w:t>Aktion „Platz…Hirsch!“ geht in die dritte Runde und bietet Wildspezialitäten mit frühlingshaften Zutaten</w:t>
      </w:r>
    </w:p>
    <w:p w14:paraId="7AF591DB" w14:textId="77777777" w:rsidR="00912960" w:rsidRDefault="00912960" w:rsidP="00912960">
      <w:pPr>
        <w:spacing w:line="360" w:lineRule="auto"/>
        <w:jc w:val="both"/>
        <w:rPr>
          <w:rFonts w:ascii="Arial" w:hAnsi="Arial" w:cs="Arial"/>
          <w:b/>
        </w:rPr>
      </w:pPr>
    </w:p>
    <w:p w14:paraId="3B872DEC" w14:textId="77777777" w:rsidR="00912960" w:rsidRDefault="00912960" w:rsidP="00912960">
      <w:pPr>
        <w:spacing w:line="276" w:lineRule="auto"/>
        <w:jc w:val="both"/>
        <w:rPr>
          <w:rFonts w:asciiTheme="majorHAnsi" w:hAnsiTheme="majorHAnsi" w:cstheme="majorHAnsi"/>
          <w:sz w:val="22"/>
          <w:szCs w:val="22"/>
        </w:rPr>
      </w:pPr>
      <w:r>
        <w:rPr>
          <w:rFonts w:asciiTheme="majorHAnsi" w:hAnsiTheme="majorHAnsi" w:cstheme="majorHAnsi"/>
          <w:sz w:val="22"/>
          <w:szCs w:val="22"/>
        </w:rPr>
        <w:t xml:space="preserve">Dass das Hirschfleisch viel zu lecker ist, um nur im Winter gegessen zu werden, hat die Aktion „Platz …Hirsch!“ erstmals im Jahr 2021 Jahr gezeigt. Ab 20. Mai 2023 werden teilnehmende Gastronomiebetriebe nun wieder mit frühlingshaften Rezepten und innovativen Ideen das regionale Hirschfleisch zu einem Genuss für alle Sinne verwandeln. Da ist bestimmt für jeden etwas dabei, zum Beispiel raffinierte gegrillter Hirsch, Maibockrücken auf Erbsenmus und Kartoffelquiche oder zarter </w:t>
      </w:r>
      <w:proofErr w:type="spellStart"/>
      <w:r>
        <w:rPr>
          <w:rFonts w:asciiTheme="majorHAnsi" w:hAnsiTheme="majorHAnsi" w:cstheme="majorHAnsi"/>
          <w:sz w:val="22"/>
          <w:szCs w:val="22"/>
        </w:rPr>
        <w:t>Pulled</w:t>
      </w:r>
      <w:proofErr w:type="spellEnd"/>
      <w:r>
        <w:rPr>
          <w:rFonts w:asciiTheme="majorHAnsi" w:hAnsiTheme="majorHAnsi" w:cstheme="majorHAnsi"/>
          <w:sz w:val="22"/>
          <w:szCs w:val="22"/>
        </w:rPr>
        <w:t xml:space="preserve">-Hirsch. </w:t>
      </w:r>
    </w:p>
    <w:p w14:paraId="4BF98A0E" w14:textId="77777777" w:rsidR="00912960" w:rsidRDefault="00912960" w:rsidP="00912960">
      <w:pPr>
        <w:spacing w:line="276" w:lineRule="auto"/>
        <w:jc w:val="both"/>
        <w:rPr>
          <w:rFonts w:asciiTheme="majorHAnsi" w:hAnsiTheme="majorHAnsi" w:cstheme="majorHAnsi"/>
          <w:sz w:val="22"/>
          <w:szCs w:val="22"/>
        </w:rPr>
      </w:pPr>
    </w:p>
    <w:p w14:paraId="3F321453" w14:textId="77777777" w:rsidR="00912960" w:rsidRDefault="00912960" w:rsidP="00912960">
      <w:pPr>
        <w:spacing w:line="276" w:lineRule="auto"/>
        <w:jc w:val="both"/>
        <w:rPr>
          <w:rFonts w:asciiTheme="majorHAnsi" w:hAnsiTheme="majorHAnsi" w:cstheme="majorHAnsi"/>
          <w:sz w:val="22"/>
          <w:szCs w:val="22"/>
        </w:rPr>
      </w:pPr>
      <w:r>
        <w:rPr>
          <w:rFonts w:asciiTheme="majorHAnsi" w:hAnsiTheme="majorHAnsi" w:cstheme="majorHAnsi"/>
          <w:sz w:val="22"/>
          <w:szCs w:val="22"/>
        </w:rPr>
        <w:t xml:space="preserve">Diese besondere kulinarische Aktion ist ein Ergebnis der Initiative „Wirtshaus im Spessart“. Mit „Wirtshaus im Spessart“ soll eine tragfähige und nachhaltige Kooperation zwischen regionalen Erzeugern und Gastronomen aufgebaut werden, sodass dauerhaft regionale Gerichte auf unseren Speisekarten angeboten und dadurch Lieferprozesse optimiert werden können. </w:t>
      </w:r>
    </w:p>
    <w:p w14:paraId="7F429ACD" w14:textId="77777777" w:rsidR="00912960" w:rsidRDefault="00912960" w:rsidP="00912960">
      <w:pPr>
        <w:spacing w:line="276" w:lineRule="auto"/>
        <w:jc w:val="both"/>
        <w:rPr>
          <w:rFonts w:asciiTheme="majorHAnsi" w:hAnsiTheme="majorHAnsi" w:cstheme="majorHAnsi"/>
          <w:sz w:val="22"/>
          <w:szCs w:val="22"/>
        </w:rPr>
      </w:pPr>
      <w:r>
        <w:rPr>
          <w:rFonts w:asciiTheme="majorHAnsi" w:hAnsiTheme="majorHAnsi" w:cstheme="majorHAnsi"/>
          <w:sz w:val="22"/>
          <w:szCs w:val="22"/>
        </w:rPr>
        <w:t xml:space="preserve">Die Aktion „Platz…Hirsch!“ wird dabei von </w:t>
      </w:r>
      <w:proofErr w:type="spellStart"/>
      <w:r>
        <w:rPr>
          <w:rFonts w:asciiTheme="majorHAnsi" w:hAnsiTheme="majorHAnsi" w:cstheme="majorHAnsi"/>
          <w:sz w:val="22"/>
          <w:szCs w:val="22"/>
        </w:rPr>
        <w:t>SPESSARTregional</w:t>
      </w:r>
      <w:proofErr w:type="spellEnd"/>
      <w:r>
        <w:rPr>
          <w:rFonts w:asciiTheme="majorHAnsi" w:hAnsiTheme="majorHAnsi" w:cstheme="majorHAnsi"/>
          <w:sz w:val="22"/>
          <w:szCs w:val="22"/>
        </w:rPr>
        <w:t xml:space="preserve"> sowie vom Forstamt </w:t>
      </w:r>
      <w:proofErr w:type="spellStart"/>
      <w:r>
        <w:rPr>
          <w:rFonts w:asciiTheme="majorHAnsi" w:hAnsiTheme="majorHAnsi" w:cstheme="majorHAnsi"/>
          <w:sz w:val="22"/>
          <w:szCs w:val="22"/>
        </w:rPr>
        <w:t>Jossgrund</w:t>
      </w:r>
      <w:proofErr w:type="spellEnd"/>
      <w:r>
        <w:rPr>
          <w:rFonts w:asciiTheme="majorHAnsi" w:hAnsiTheme="majorHAnsi" w:cstheme="majorHAnsi"/>
          <w:sz w:val="22"/>
          <w:szCs w:val="22"/>
        </w:rPr>
        <w:t xml:space="preserve"> unterstützt. Hintergrund ist, dass im Spessart, der zu den waldreichsten Regionen in Deutschland zählt, im Zuge der Bewirtschaftung des Waldes allein im Forstamt </w:t>
      </w:r>
      <w:proofErr w:type="spellStart"/>
      <w:r>
        <w:rPr>
          <w:rFonts w:asciiTheme="majorHAnsi" w:hAnsiTheme="majorHAnsi" w:cstheme="majorHAnsi"/>
          <w:sz w:val="22"/>
          <w:szCs w:val="22"/>
        </w:rPr>
        <w:t>Jossgrund</w:t>
      </w:r>
      <w:proofErr w:type="spellEnd"/>
      <w:r>
        <w:rPr>
          <w:rFonts w:asciiTheme="majorHAnsi" w:hAnsiTheme="majorHAnsi" w:cstheme="majorHAnsi"/>
          <w:sz w:val="22"/>
          <w:szCs w:val="22"/>
        </w:rPr>
        <w:t xml:space="preserve"> 40 Tonnen Wildfleisch pro Jahr anfallen. Aber Wildgerichte werden traditionell überwiegend im Herbst in der Gastronomie angeboten und nur vereinzelt produzieren Metzgereien und die Gastronomie Wildfleischspezialitäten während des ganzen Jahres. Die Potentiale einer regionalen Vermarktung des hochwertigen Wildfleisches sind daher noch lange nicht ausgeschöpft.</w:t>
      </w:r>
    </w:p>
    <w:p w14:paraId="3939A4D5" w14:textId="77777777" w:rsidR="00912960" w:rsidRDefault="00912960" w:rsidP="00912960">
      <w:pPr>
        <w:spacing w:line="276" w:lineRule="auto"/>
        <w:jc w:val="both"/>
        <w:rPr>
          <w:rFonts w:asciiTheme="majorHAnsi" w:hAnsiTheme="majorHAnsi" w:cstheme="majorHAnsi"/>
          <w:sz w:val="22"/>
          <w:szCs w:val="22"/>
        </w:rPr>
      </w:pPr>
    </w:p>
    <w:p w14:paraId="73754AAE" w14:textId="77777777" w:rsidR="00912960" w:rsidRDefault="00912960" w:rsidP="00912960">
      <w:pPr>
        <w:spacing w:line="276" w:lineRule="auto"/>
        <w:jc w:val="both"/>
        <w:rPr>
          <w:rFonts w:asciiTheme="majorHAnsi" w:hAnsiTheme="majorHAnsi" w:cstheme="majorHAnsi"/>
          <w:sz w:val="22"/>
          <w:szCs w:val="22"/>
        </w:rPr>
      </w:pPr>
      <w:r>
        <w:rPr>
          <w:rFonts w:asciiTheme="majorHAnsi" w:hAnsiTheme="majorHAnsi" w:cstheme="majorHAnsi"/>
          <w:sz w:val="22"/>
          <w:szCs w:val="22"/>
        </w:rPr>
        <w:t>Der Hirsch hat im April und Mai ebenfalls Saison und wird teilweise über den Sommer eingelagert, um dann erst im Herbst und Winter verzehrt zu werden. Dabei überzeugen insbesondere die frühlingshaften Hirschgerichte durch ihre Leichtigkeit und Frische. Das schmackhafte Wildfleisch kann im Mai mit saisonalem Gemüse, wie Spargel oder frischen Pfifferlingen auf den Teller kommen und erlaubt so neue kulinarische Entdeckungsreisen. Für die Aktion wird ausschließlich der heimische Spessart-Hirsch verarbeitet.</w:t>
      </w:r>
    </w:p>
    <w:p w14:paraId="75BEE41A" w14:textId="77777777" w:rsidR="00912960" w:rsidRDefault="00912960" w:rsidP="00912960">
      <w:pPr>
        <w:spacing w:line="276" w:lineRule="auto"/>
        <w:jc w:val="both"/>
        <w:rPr>
          <w:rFonts w:asciiTheme="majorHAnsi" w:hAnsiTheme="majorHAnsi" w:cstheme="majorHAnsi"/>
          <w:sz w:val="22"/>
          <w:szCs w:val="22"/>
        </w:rPr>
      </w:pPr>
      <w:r>
        <w:rPr>
          <w:rFonts w:asciiTheme="majorHAnsi" w:hAnsiTheme="majorHAnsi" w:cstheme="majorHAnsi"/>
          <w:sz w:val="22"/>
          <w:szCs w:val="22"/>
        </w:rPr>
        <w:t xml:space="preserve"> „Wir wollen mit dieser Aktion die kulinarische Vielfalt der Region zeigen, denn der Spessart ist nicht nur wegen seiner Natur und Kultur einen Besuch wert, sondern auch wegen seiner innovativen Gastronomie, die aus regionalen und traditionellen Produkten immer wieder Neues auf den Teller zaubern“, so Bernhard Mosbacher, Geschäftsführer der Spessart Tourismus und Marketing GmbH.</w:t>
      </w:r>
    </w:p>
    <w:p w14:paraId="3741B30E" w14:textId="77777777" w:rsidR="00912960" w:rsidRDefault="00912960" w:rsidP="00912960">
      <w:pPr>
        <w:spacing w:line="276" w:lineRule="auto"/>
        <w:jc w:val="both"/>
        <w:rPr>
          <w:rFonts w:asciiTheme="majorHAnsi" w:hAnsiTheme="majorHAnsi" w:cstheme="majorHAnsi"/>
          <w:sz w:val="22"/>
          <w:szCs w:val="22"/>
        </w:rPr>
      </w:pPr>
      <w:r>
        <w:rPr>
          <w:rFonts w:asciiTheme="majorHAnsi" w:hAnsiTheme="majorHAnsi" w:cstheme="majorHAnsi"/>
          <w:sz w:val="22"/>
          <w:szCs w:val="22"/>
        </w:rPr>
        <w:lastRenderedPageBreak/>
        <w:t xml:space="preserve">Und Christian Münch, Leiter des Forstamts </w:t>
      </w:r>
      <w:proofErr w:type="spellStart"/>
      <w:r>
        <w:rPr>
          <w:rFonts w:asciiTheme="majorHAnsi" w:hAnsiTheme="majorHAnsi" w:cstheme="majorHAnsi"/>
          <w:sz w:val="22"/>
          <w:szCs w:val="22"/>
        </w:rPr>
        <w:t>Jossgrund</w:t>
      </w:r>
      <w:proofErr w:type="spellEnd"/>
      <w:r>
        <w:rPr>
          <w:rFonts w:asciiTheme="majorHAnsi" w:hAnsiTheme="majorHAnsi" w:cstheme="majorHAnsi"/>
          <w:sz w:val="22"/>
          <w:szCs w:val="22"/>
        </w:rPr>
        <w:t>, betont: „Zu einer nachhaltigen Bewirtschaftung des Waldes gehört auch die sinnvolle möglichst regionale Verwertung des Wildfleisches, das in einem Forstamt anfällt. Am besten natürlich, wenn das Hirschfleisch Saison hat. Wir freuen uns darum, dass es durch die Frühlings-Aktion ‚Platz … Hirsch!‘ gelungen ist, dafür so eine schmackhafte Lösung zu finden.“</w:t>
      </w:r>
    </w:p>
    <w:p w14:paraId="6E7EF26E" w14:textId="77777777" w:rsidR="00912960" w:rsidRDefault="00912960" w:rsidP="00912960">
      <w:pPr>
        <w:spacing w:line="276" w:lineRule="auto"/>
        <w:jc w:val="both"/>
        <w:rPr>
          <w:rFonts w:asciiTheme="majorHAnsi" w:hAnsiTheme="majorHAnsi" w:cstheme="majorHAnsi"/>
          <w:sz w:val="22"/>
          <w:szCs w:val="22"/>
        </w:rPr>
      </w:pPr>
    </w:p>
    <w:p w14:paraId="172757B4" w14:textId="77777777" w:rsidR="00912960" w:rsidRDefault="00912960" w:rsidP="00912960">
      <w:pPr>
        <w:spacing w:line="276" w:lineRule="auto"/>
        <w:jc w:val="both"/>
        <w:rPr>
          <w:rFonts w:asciiTheme="majorHAnsi" w:hAnsiTheme="majorHAnsi" w:cstheme="majorHAnsi"/>
          <w:sz w:val="22"/>
          <w:szCs w:val="22"/>
        </w:rPr>
      </w:pPr>
      <w:r>
        <w:rPr>
          <w:rFonts w:asciiTheme="majorHAnsi" w:hAnsiTheme="majorHAnsi" w:cstheme="majorHAnsi"/>
          <w:sz w:val="22"/>
          <w:szCs w:val="22"/>
        </w:rPr>
        <w:t xml:space="preserve">Neben dem Forstamt </w:t>
      </w:r>
      <w:proofErr w:type="spellStart"/>
      <w:r>
        <w:rPr>
          <w:rFonts w:asciiTheme="majorHAnsi" w:hAnsiTheme="majorHAnsi" w:cstheme="majorHAnsi"/>
          <w:sz w:val="22"/>
          <w:szCs w:val="22"/>
        </w:rPr>
        <w:t>Jossgrund</w:t>
      </w:r>
      <w:proofErr w:type="spellEnd"/>
      <w:r>
        <w:rPr>
          <w:rFonts w:asciiTheme="majorHAnsi" w:hAnsiTheme="majorHAnsi" w:cstheme="majorHAnsi"/>
          <w:sz w:val="22"/>
          <w:szCs w:val="22"/>
        </w:rPr>
        <w:t xml:space="preserve"> beliefern noch weitere regionale </w:t>
      </w:r>
      <w:proofErr w:type="spellStart"/>
      <w:r>
        <w:rPr>
          <w:rFonts w:asciiTheme="majorHAnsi" w:hAnsiTheme="majorHAnsi" w:cstheme="majorHAnsi"/>
          <w:sz w:val="22"/>
          <w:szCs w:val="22"/>
        </w:rPr>
        <w:t>Wildbretanbieter</w:t>
      </w:r>
      <w:proofErr w:type="spellEnd"/>
      <w:r>
        <w:rPr>
          <w:rFonts w:asciiTheme="majorHAnsi" w:hAnsiTheme="majorHAnsi" w:cstheme="majorHAnsi"/>
          <w:sz w:val="22"/>
          <w:szCs w:val="22"/>
        </w:rPr>
        <w:t xml:space="preserve"> die teilnehmenden Gastronomiebetriebe.</w:t>
      </w:r>
    </w:p>
    <w:p w14:paraId="5B5C640A" w14:textId="77777777" w:rsidR="00912960" w:rsidRDefault="00912960" w:rsidP="00912960">
      <w:pPr>
        <w:spacing w:line="276" w:lineRule="auto"/>
        <w:jc w:val="both"/>
        <w:rPr>
          <w:rFonts w:asciiTheme="majorHAnsi" w:hAnsiTheme="majorHAnsi" w:cstheme="majorHAnsi"/>
          <w:sz w:val="22"/>
          <w:szCs w:val="22"/>
        </w:rPr>
      </w:pPr>
      <w:r>
        <w:rPr>
          <w:rFonts w:asciiTheme="majorHAnsi" w:hAnsiTheme="majorHAnsi" w:cstheme="majorHAnsi"/>
          <w:sz w:val="22"/>
          <w:szCs w:val="22"/>
        </w:rPr>
        <w:t xml:space="preserve">Vom 20. Mai bis zum 6. Juni werden diese dann ihren Gästen zeigen, wie frühlingshaft gegrilltes Hirschfleisch schmecken kann. Für alle, die lieber zuhause kochen, kann das Hirschfleisch auch portionsweise bei verschiedenen </w:t>
      </w:r>
      <w:proofErr w:type="spellStart"/>
      <w:r>
        <w:rPr>
          <w:rFonts w:asciiTheme="majorHAnsi" w:hAnsiTheme="majorHAnsi" w:cstheme="majorHAnsi"/>
          <w:sz w:val="22"/>
          <w:szCs w:val="22"/>
        </w:rPr>
        <w:t>Wildbretanbietern</w:t>
      </w:r>
      <w:proofErr w:type="spellEnd"/>
      <w:r>
        <w:rPr>
          <w:rFonts w:asciiTheme="majorHAnsi" w:hAnsiTheme="majorHAnsi" w:cstheme="majorHAnsi"/>
          <w:sz w:val="22"/>
          <w:szCs w:val="22"/>
        </w:rPr>
        <w:t xml:space="preserve"> gekauft werden.</w:t>
      </w:r>
    </w:p>
    <w:p w14:paraId="0276B0B3" w14:textId="77777777" w:rsidR="00912960" w:rsidRDefault="00912960" w:rsidP="00912960">
      <w:pPr>
        <w:spacing w:line="276" w:lineRule="auto"/>
        <w:jc w:val="both"/>
        <w:rPr>
          <w:rFonts w:asciiTheme="majorHAnsi" w:hAnsiTheme="majorHAnsi" w:cstheme="majorHAnsi"/>
          <w:sz w:val="22"/>
          <w:szCs w:val="22"/>
        </w:rPr>
      </w:pPr>
    </w:p>
    <w:p w14:paraId="1E656712" w14:textId="77777777" w:rsidR="00912960" w:rsidRDefault="00912960" w:rsidP="00912960">
      <w:pPr>
        <w:spacing w:line="276" w:lineRule="auto"/>
        <w:jc w:val="both"/>
        <w:rPr>
          <w:rFonts w:asciiTheme="majorHAnsi" w:hAnsiTheme="majorHAnsi" w:cstheme="majorHAnsi"/>
          <w:sz w:val="22"/>
          <w:szCs w:val="22"/>
        </w:rPr>
      </w:pPr>
      <w:r>
        <w:rPr>
          <w:rFonts w:asciiTheme="majorHAnsi" w:hAnsiTheme="majorHAnsi" w:cstheme="majorHAnsi"/>
          <w:sz w:val="22"/>
          <w:szCs w:val="22"/>
        </w:rPr>
        <w:t>Alle Informationen zum Platz…Hirsch! 2023, teilnehmende Betriebe und einen Einblick in die leckeren Hirschgerichte sind zu finden unter:</w:t>
      </w:r>
    </w:p>
    <w:p w14:paraId="332FDF2E" w14:textId="77777777" w:rsidR="00912960" w:rsidRDefault="00912960" w:rsidP="00912960">
      <w:pPr>
        <w:spacing w:line="276" w:lineRule="auto"/>
        <w:jc w:val="both"/>
        <w:rPr>
          <w:rFonts w:asciiTheme="majorHAnsi" w:hAnsiTheme="majorHAnsi" w:cstheme="majorHAnsi"/>
          <w:sz w:val="22"/>
          <w:szCs w:val="22"/>
        </w:rPr>
      </w:pPr>
      <w:hyperlink r:id="rId7" w:history="1">
        <w:r>
          <w:rPr>
            <w:rStyle w:val="Hyperlink"/>
            <w:rFonts w:asciiTheme="majorHAnsi" w:hAnsiTheme="majorHAnsi" w:cstheme="majorHAnsi"/>
            <w:sz w:val="22"/>
            <w:szCs w:val="22"/>
          </w:rPr>
          <w:t>www.spessart-tourismus.de/platzhirsch</w:t>
        </w:r>
      </w:hyperlink>
    </w:p>
    <w:p w14:paraId="4E91B6AF" w14:textId="77777777" w:rsidR="00912960" w:rsidRDefault="00912960" w:rsidP="00912960">
      <w:pPr>
        <w:spacing w:line="276" w:lineRule="auto"/>
        <w:jc w:val="both"/>
        <w:rPr>
          <w:rFonts w:asciiTheme="majorHAnsi" w:hAnsiTheme="majorHAnsi" w:cstheme="majorHAnsi"/>
          <w:sz w:val="22"/>
          <w:szCs w:val="22"/>
        </w:rPr>
      </w:pPr>
    </w:p>
    <w:p w14:paraId="471A42A6" w14:textId="77777777" w:rsidR="00912960" w:rsidRDefault="00912960" w:rsidP="00912960">
      <w:pPr>
        <w:spacing w:line="276" w:lineRule="auto"/>
        <w:jc w:val="both"/>
        <w:rPr>
          <w:rFonts w:asciiTheme="majorHAnsi" w:hAnsiTheme="majorHAnsi" w:cstheme="majorHAnsi"/>
          <w:sz w:val="22"/>
          <w:szCs w:val="22"/>
        </w:rPr>
      </w:pPr>
    </w:p>
    <w:p w14:paraId="557BA36F" w14:textId="77777777" w:rsidR="00912960" w:rsidRDefault="00912960" w:rsidP="00912960">
      <w:pPr>
        <w:spacing w:line="276" w:lineRule="auto"/>
        <w:jc w:val="both"/>
        <w:rPr>
          <w:rFonts w:asciiTheme="majorHAnsi" w:hAnsiTheme="majorHAnsi" w:cstheme="majorHAnsi"/>
          <w:b/>
          <w:sz w:val="22"/>
          <w:szCs w:val="22"/>
        </w:rPr>
      </w:pPr>
      <w:r>
        <w:rPr>
          <w:rFonts w:asciiTheme="majorHAnsi" w:hAnsiTheme="majorHAnsi" w:cstheme="majorBidi"/>
          <w:b/>
          <w:bCs/>
          <w:sz w:val="22"/>
          <w:szCs w:val="22"/>
        </w:rPr>
        <w:t xml:space="preserve">Teilnehmende Gastronomiebetriebe und </w:t>
      </w:r>
      <w:proofErr w:type="spellStart"/>
      <w:r>
        <w:rPr>
          <w:rFonts w:asciiTheme="majorHAnsi" w:hAnsiTheme="majorHAnsi" w:cstheme="majorBidi"/>
          <w:b/>
          <w:bCs/>
          <w:sz w:val="22"/>
          <w:szCs w:val="22"/>
        </w:rPr>
        <w:t>Wildbretanbieter</w:t>
      </w:r>
      <w:proofErr w:type="spellEnd"/>
      <w:r>
        <w:rPr>
          <w:rFonts w:asciiTheme="majorHAnsi" w:hAnsiTheme="majorHAnsi" w:cstheme="majorBidi"/>
          <w:b/>
          <w:bCs/>
          <w:sz w:val="22"/>
          <w:szCs w:val="22"/>
        </w:rPr>
        <w:t xml:space="preserve">: </w:t>
      </w:r>
    </w:p>
    <w:tbl>
      <w:tblPr>
        <w:tblStyle w:val="Tabellen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2191"/>
        <w:gridCol w:w="3849"/>
      </w:tblGrid>
      <w:tr w:rsidR="00912960" w14:paraId="78D1BF9E" w14:textId="77777777" w:rsidTr="00912960">
        <w:trPr>
          <w:trHeight w:val="300"/>
        </w:trPr>
        <w:tc>
          <w:tcPr>
            <w:tcW w:w="3020" w:type="dxa"/>
            <w:noWrap/>
            <w:hideMark/>
          </w:tcPr>
          <w:p w14:paraId="0339BDF5" w14:textId="77777777" w:rsidR="00912960" w:rsidRDefault="00912960">
            <w:pPr>
              <w:rPr>
                <w:rFonts w:asciiTheme="majorHAnsi" w:eastAsia="Times New Roman" w:hAnsiTheme="majorHAnsi" w:cstheme="majorHAnsi"/>
                <w:sz w:val="22"/>
                <w:szCs w:val="22"/>
              </w:rPr>
            </w:pPr>
            <w:r>
              <w:rPr>
                <w:rFonts w:asciiTheme="majorHAnsi" w:eastAsia="Times New Roman" w:hAnsiTheme="majorHAnsi" w:cstheme="majorHAnsi"/>
                <w:sz w:val="22"/>
                <w:szCs w:val="22"/>
              </w:rPr>
              <w:t xml:space="preserve">Der Laden </w:t>
            </w:r>
            <w:proofErr w:type="spellStart"/>
            <w:r>
              <w:rPr>
                <w:rFonts w:asciiTheme="majorHAnsi" w:eastAsia="Times New Roman" w:hAnsiTheme="majorHAnsi" w:cstheme="majorHAnsi"/>
                <w:sz w:val="22"/>
                <w:szCs w:val="22"/>
              </w:rPr>
              <w:t>Kempfenbrunn</w:t>
            </w:r>
            <w:proofErr w:type="spellEnd"/>
            <w:r>
              <w:rPr>
                <w:rFonts w:asciiTheme="majorHAnsi" w:eastAsia="Times New Roman" w:hAnsiTheme="majorHAnsi" w:cstheme="majorHAnsi"/>
                <w:sz w:val="22"/>
                <w:szCs w:val="22"/>
              </w:rPr>
              <w:t xml:space="preserve"> </w:t>
            </w:r>
          </w:p>
        </w:tc>
        <w:tc>
          <w:tcPr>
            <w:tcW w:w="2191" w:type="dxa"/>
            <w:noWrap/>
            <w:hideMark/>
          </w:tcPr>
          <w:p w14:paraId="5939114E" w14:textId="77777777" w:rsidR="00912960" w:rsidRDefault="00912960">
            <w:pPr>
              <w:rPr>
                <w:rFonts w:asciiTheme="majorHAnsi" w:eastAsia="Times New Roman" w:hAnsiTheme="majorHAnsi" w:cstheme="majorHAnsi"/>
                <w:sz w:val="22"/>
                <w:szCs w:val="22"/>
              </w:rPr>
            </w:pPr>
            <w:r>
              <w:rPr>
                <w:rFonts w:asciiTheme="majorHAnsi" w:eastAsia="Times New Roman" w:hAnsiTheme="majorHAnsi" w:cstheme="majorHAnsi"/>
                <w:sz w:val="22"/>
                <w:szCs w:val="22"/>
              </w:rPr>
              <w:t>Flörsbachtal</w:t>
            </w:r>
          </w:p>
        </w:tc>
        <w:tc>
          <w:tcPr>
            <w:tcW w:w="3849" w:type="dxa"/>
            <w:noWrap/>
            <w:hideMark/>
          </w:tcPr>
          <w:p w14:paraId="7D59CB1B" w14:textId="77777777" w:rsidR="00912960" w:rsidRDefault="00912960">
            <w:pPr>
              <w:rPr>
                <w:rFonts w:asciiTheme="majorHAnsi" w:eastAsia="Times New Roman" w:hAnsiTheme="majorHAnsi" w:cstheme="majorHAnsi"/>
                <w:color w:val="0563C1"/>
                <w:sz w:val="22"/>
                <w:szCs w:val="22"/>
                <w:u w:val="single"/>
              </w:rPr>
            </w:pPr>
            <w:hyperlink r:id="rId8" w:history="1">
              <w:r>
                <w:rPr>
                  <w:rStyle w:val="Hyperlink"/>
                  <w:rFonts w:asciiTheme="majorHAnsi" w:eastAsia="Times New Roman" w:hAnsiTheme="majorHAnsi" w:cstheme="majorHAnsi"/>
                  <w:sz w:val="22"/>
                  <w:szCs w:val="22"/>
                </w:rPr>
                <w:t>www.laden-kempfenbrunn.de</w:t>
              </w:r>
            </w:hyperlink>
          </w:p>
        </w:tc>
      </w:tr>
      <w:tr w:rsidR="00912960" w14:paraId="583C1B27" w14:textId="77777777" w:rsidTr="00912960">
        <w:trPr>
          <w:trHeight w:val="300"/>
        </w:trPr>
        <w:tc>
          <w:tcPr>
            <w:tcW w:w="3020" w:type="dxa"/>
            <w:noWrap/>
            <w:hideMark/>
          </w:tcPr>
          <w:p w14:paraId="21B1177F" w14:textId="77777777" w:rsidR="00912960" w:rsidRDefault="00912960">
            <w:pPr>
              <w:rPr>
                <w:rFonts w:asciiTheme="majorHAnsi" w:eastAsia="Times New Roman" w:hAnsiTheme="majorHAnsi" w:cstheme="majorHAnsi"/>
                <w:sz w:val="22"/>
                <w:szCs w:val="22"/>
              </w:rPr>
            </w:pPr>
            <w:proofErr w:type="spellStart"/>
            <w:r>
              <w:rPr>
                <w:rFonts w:asciiTheme="majorHAnsi" w:eastAsia="Times New Roman" w:hAnsiTheme="majorHAnsi" w:cstheme="majorHAnsi"/>
                <w:sz w:val="22"/>
                <w:szCs w:val="22"/>
              </w:rPr>
              <w:t>Ein|Laden</w:t>
            </w:r>
            <w:proofErr w:type="spellEnd"/>
            <w:r>
              <w:rPr>
                <w:rFonts w:asciiTheme="majorHAnsi" w:eastAsia="Times New Roman" w:hAnsiTheme="majorHAnsi" w:cstheme="majorHAnsi"/>
                <w:sz w:val="22"/>
                <w:szCs w:val="22"/>
              </w:rPr>
              <w:t xml:space="preserve"> im Spessart</w:t>
            </w:r>
          </w:p>
        </w:tc>
        <w:tc>
          <w:tcPr>
            <w:tcW w:w="2191" w:type="dxa"/>
            <w:noWrap/>
            <w:hideMark/>
          </w:tcPr>
          <w:p w14:paraId="21DF29CC" w14:textId="77777777" w:rsidR="00912960" w:rsidRDefault="00912960">
            <w:pPr>
              <w:rPr>
                <w:rFonts w:asciiTheme="majorHAnsi" w:eastAsia="Times New Roman" w:hAnsiTheme="majorHAnsi" w:cstheme="majorHAnsi"/>
                <w:sz w:val="22"/>
                <w:szCs w:val="22"/>
              </w:rPr>
            </w:pPr>
            <w:proofErr w:type="spellStart"/>
            <w:r>
              <w:rPr>
                <w:rFonts w:asciiTheme="majorHAnsi" w:eastAsia="Times New Roman" w:hAnsiTheme="majorHAnsi" w:cstheme="majorHAnsi"/>
                <w:sz w:val="22"/>
                <w:szCs w:val="22"/>
              </w:rPr>
              <w:t>Jossgrund</w:t>
            </w:r>
            <w:proofErr w:type="spellEnd"/>
          </w:p>
        </w:tc>
        <w:tc>
          <w:tcPr>
            <w:tcW w:w="3849" w:type="dxa"/>
            <w:noWrap/>
            <w:hideMark/>
          </w:tcPr>
          <w:p w14:paraId="0953359A" w14:textId="77777777" w:rsidR="00912960" w:rsidRDefault="00912960">
            <w:pPr>
              <w:rPr>
                <w:rFonts w:asciiTheme="majorHAnsi" w:eastAsia="Times New Roman" w:hAnsiTheme="majorHAnsi" w:cstheme="majorHAnsi"/>
                <w:sz w:val="22"/>
                <w:szCs w:val="22"/>
              </w:rPr>
            </w:pPr>
            <w:r>
              <w:rPr>
                <w:rFonts w:asciiTheme="majorHAnsi" w:eastAsia="Times New Roman" w:hAnsiTheme="majorHAnsi" w:cstheme="majorHAnsi"/>
                <w:sz w:val="22"/>
                <w:szCs w:val="22"/>
              </w:rPr>
              <w:t>www.einladenimspessart.de</w:t>
            </w:r>
          </w:p>
        </w:tc>
      </w:tr>
      <w:tr w:rsidR="00912960" w14:paraId="2D4CF51F" w14:textId="77777777" w:rsidTr="00912960">
        <w:trPr>
          <w:trHeight w:val="300"/>
        </w:trPr>
        <w:tc>
          <w:tcPr>
            <w:tcW w:w="3020" w:type="dxa"/>
            <w:noWrap/>
            <w:hideMark/>
          </w:tcPr>
          <w:p w14:paraId="14EA8894" w14:textId="77777777" w:rsidR="00912960" w:rsidRDefault="00912960">
            <w:pPr>
              <w:rPr>
                <w:rFonts w:asciiTheme="majorHAnsi" w:eastAsia="Times New Roman" w:hAnsiTheme="majorHAnsi" w:cstheme="majorHAnsi"/>
                <w:sz w:val="22"/>
                <w:szCs w:val="22"/>
              </w:rPr>
            </w:pPr>
            <w:r>
              <w:rPr>
                <w:rFonts w:asciiTheme="majorHAnsi" w:eastAsia="Times New Roman" w:hAnsiTheme="majorHAnsi" w:cstheme="majorHAnsi"/>
                <w:sz w:val="22"/>
                <w:szCs w:val="22"/>
              </w:rPr>
              <w:t>Forstamt Hanau-Wolfgang</w:t>
            </w:r>
          </w:p>
        </w:tc>
        <w:tc>
          <w:tcPr>
            <w:tcW w:w="2191" w:type="dxa"/>
            <w:noWrap/>
            <w:hideMark/>
          </w:tcPr>
          <w:p w14:paraId="04864E57" w14:textId="77777777" w:rsidR="00912960" w:rsidRDefault="00912960">
            <w:pPr>
              <w:rPr>
                <w:rFonts w:asciiTheme="majorHAnsi" w:eastAsia="Times New Roman" w:hAnsiTheme="majorHAnsi" w:cstheme="majorHAnsi"/>
                <w:sz w:val="22"/>
                <w:szCs w:val="22"/>
              </w:rPr>
            </w:pPr>
            <w:r>
              <w:rPr>
                <w:rFonts w:asciiTheme="majorHAnsi" w:eastAsia="Times New Roman" w:hAnsiTheme="majorHAnsi" w:cstheme="majorHAnsi"/>
                <w:sz w:val="22"/>
                <w:szCs w:val="22"/>
              </w:rPr>
              <w:t>Erlensee</w:t>
            </w:r>
          </w:p>
        </w:tc>
        <w:tc>
          <w:tcPr>
            <w:tcW w:w="3849" w:type="dxa"/>
            <w:noWrap/>
            <w:hideMark/>
          </w:tcPr>
          <w:p w14:paraId="2F781867" w14:textId="77777777" w:rsidR="00912960" w:rsidRDefault="00912960">
            <w:pPr>
              <w:rPr>
                <w:rFonts w:asciiTheme="majorHAnsi" w:eastAsia="Times New Roman" w:hAnsiTheme="majorHAnsi" w:cstheme="majorHAnsi"/>
                <w:sz w:val="22"/>
                <w:szCs w:val="22"/>
              </w:rPr>
            </w:pPr>
            <w:r>
              <w:rPr>
                <w:rFonts w:asciiTheme="majorHAnsi" w:eastAsia="Times New Roman" w:hAnsiTheme="majorHAnsi" w:cstheme="majorHAnsi"/>
                <w:sz w:val="22"/>
                <w:szCs w:val="22"/>
              </w:rPr>
              <w:t>www.Forst.Hessen.de</w:t>
            </w:r>
          </w:p>
        </w:tc>
      </w:tr>
      <w:tr w:rsidR="00912960" w14:paraId="5F2E79AC" w14:textId="77777777" w:rsidTr="00912960">
        <w:trPr>
          <w:trHeight w:val="300"/>
        </w:trPr>
        <w:tc>
          <w:tcPr>
            <w:tcW w:w="3020" w:type="dxa"/>
            <w:noWrap/>
            <w:hideMark/>
          </w:tcPr>
          <w:p w14:paraId="7C646799" w14:textId="77777777" w:rsidR="00912960" w:rsidRDefault="00912960">
            <w:pPr>
              <w:rPr>
                <w:rFonts w:asciiTheme="majorHAnsi" w:eastAsia="Times New Roman" w:hAnsiTheme="majorHAnsi" w:cstheme="majorHAnsi"/>
                <w:sz w:val="22"/>
                <w:szCs w:val="22"/>
              </w:rPr>
            </w:pPr>
            <w:r>
              <w:rPr>
                <w:rFonts w:asciiTheme="majorHAnsi" w:eastAsia="Times New Roman" w:hAnsiTheme="majorHAnsi" w:cstheme="majorHAnsi"/>
                <w:sz w:val="22"/>
                <w:szCs w:val="22"/>
              </w:rPr>
              <w:t>Fürstenhaus Isenburg</w:t>
            </w:r>
          </w:p>
        </w:tc>
        <w:tc>
          <w:tcPr>
            <w:tcW w:w="2191" w:type="dxa"/>
            <w:noWrap/>
            <w:hideMark/>
          </w:tcPr>
          <w:p w14:paraId="32E74168" w14:textId="77777777" w:rsidR="00912960" w:rsidRDefault="00912960">
            <w:pPr>
              <w:rPr>
                <w:rFonts w:asciiTheme="majorHAnsi" w:eastAsia="Times New Roman" w:hAnsiTheme="majorHAnsi" w:cstheme="majorHAnsi"/>
                <w:sz w:val="22"/>
                <w:szCs w:val="22"/>
              </w:rPr>
            </w:pPr>
            <w:r>
              <w:rPr>
                <w:rFonts w:asciiTheme="majorHAnsi" w:eastAsia="Times New Roman" w:hAnsiTheme="majorHAnsi" w:cstheme="majorHAnsi"/>
                <w:sz w:val="22"/>
                <w:szCs w:val="22"/>
              </w:rPr>
              <w:t>Birstein</w:t>
            </w:r>
          </w:p>
        </w:tc>
        <w:tc>
          <w:tcPr>
            <w:tcW w:w="3849" w:type="dxa"/>
            <w:noWrap/>
            <w:hideMark/>
          </w:tcPr>
          <w:p w14:paraId="6CC5111D" w14:textId="77777777" w:rsidR="00912960" w:rsidRDefault="00912960">
            <w:pPr>
              <w:rPr>
                <w:rFonts w:asciiTheme="majorHAnsi" w:eastAsia="Times New Roman" w:hAnsiTheme="majorHAnsi" w:cstheme="majorHAnsi"/>
                <w:sz w:val="22"/>
                <w:szCs w:val="22"/>
              </w:rPr>
            </w:pPr>
            <w:r>
              <w:rPr>
                <w:rFonts w:asciiTheme="majorHAnsi" w:eastAsia="Times New Roman" w:hAnsiTheme="majorHAnsi" w:cstheme="majorHAnsi"/>
                <w:sz w:val="22"/>
                <w:szCs w:val="22"/>
              </w:rPr>
              <w:t>www.isenburg.de</w:t>
            </w:r>
          </w:p>
        </w:tc>
      </w:tr>
      <w:tr w:rsidR="00912960" w14:paraId="36AFB6FF" w14:textId="77777777" w:rsidTr="00912960">
        <w:trPr>
          <w:trHeight w:val="300"/>
        </w:trPr>
        <w:tc>
          <w:tcPr>
            <w:tcW w:w="3020" w:type="dxa"/>
            <w:noWrap/>
            <w:hideMark/>
          </w:tcPr>
          <w:p w14:paraId="14FEAA4E" w14:textId="77777777" w:rsidR="00912960" w:rsidRDefault="00912960">
            <w:pPr>
              <w:rPr>
                <w:rFonts w:asciiTheme="majorHAnsi" w:eastAsia="Times New Roman" w:hAnsiTheme="majorHAnsi" w:cstheme="majorHAnsi"/>
                <w:sz w:val="22"/>
                <w:szCs w:val="22"/>
              </w:rPr>
            </w:pPr>
            <w:r>
              <w:rPr>
                <w:rFonts w:asciiTheme="majorHAnsi" w:eastAsia="Times New Roman" w:hAnsiTheme="majorHAnsi" w:cstheme="majorHAnsi"/>
                <w:sz w:val="22"/>
                <w:szCs w:val="22"/>
              </w:rPr>
              <w:t>Gasthof Hausmann</w:t>
            </w:r>
          </w:p>
        </w:tc>
        <w:tc>
          <w:tcPr>
            <w:tcW w:w="2191" w:type="dxa"/>
            <w:noWrap/>
            <w:hideMark/>
          </w:tcPr>
          <w:p w14:paraId="08D83E9E" w14:textId="77777777" w:rsidR="00912960" w:rsidRDefault="00912960">
            <w:pPr>
              <w:rPr>
                <w:rFonts w:asciiTheme="majorHAnsi" w:eastAsia="Times New Roman" w:hAnsiTheme="majorHAnsi" w:cstheme="majorHAnsi"/>
                <w:sz w:val="22"/>
                <w:szCs w:val="22"/>
              </w:rPr>
            </w:pPr>
            <w:r>
              <w:rPr>
                <w:rFonts w:asciiTheme="majorHAnsi" w:eastAsia="Times New Roman" w:hAnsiTheme="majorHAnsi" w:cstheme="majorHAnsi"/>
                <w:sz w:val="22"/>
                <w:szCs w:val="22"/>
              </w:rPr>
              <w:t>Schlüchtern</w:t>
            </w:r>
          </w:p>
        </w:tc>
        <w:tc>
          <w:tcPr>
            <w:tcW w:w="3849" w:type="dxa"/>
            <w:noWrap/>
            <w:hideMark/>
          </w:tcPr>
          <w:p w14:paraId="6AE6E36D" w14:textId="77777777" w:rsidR="00912960" w:rsidRDefault="00912960">
            <w:pPr>
              <w:rPr>
                <w:rFonts w:asciiTheme="majorHAnsi" w:eastAsia="Times New Roman" w:hAnsiTheme="majorHAnsi" w:cstheme="majorHAnsi"/>
                <w:sz w:val="22"/>
                <w:szCs w:val="22"/>
              </w:rPr>
            </w:pPr>
            <w:r>
              <w:rPr>
                <w:rFonts w:asciiTheme="majorHAnsi" w:eastAsia="Times New Roman" w:hAnsiTheme="majorHAnsi" w:cstheme="majorHAnsi"/>
                <w:sz w:val="22"/>
                <w:szCs w:val="22"/>
              </w:rPr>
              <w:t>www.saugut.de</w:t>
            </w:r>
          </w:p>
        </w:tc>
      </w:tr>
      <w:tr w:rsidR="00912960" w14:paraId="308C2CAF" w14:textId="77777777" w:rsidTr="00912960">
        <w:trPr>
          <w:trHeight w:val="300"/>
        </w:trPr>
        <w:tc>
          <w:tcPr>
            <w:tcW w:w="3020" w:type="dxa"/>
            <w:noWrap/>
            <w:hideMark/>
          </w:tcPr>
          <w:p w14:paraId="0E0C2BC8" w14:textId="77777777" w:rsidR="00912960" w:rsidRDefault="00912960">
            <w:pPr>
              <w:rPr>
                <w:rFonts w:asciiTheme="majorHAnsi" w:eastAsia="Times New Roman" w:hAnsiTheme="majorHAnsi" w:cstheme="majorHAnsi"/>
                <w:sz w:val="22"/>
                <w:szCs w:val="22"/>
              </w:rPr>
            </w:pPr>
            <w:r>
              <w:rPr>
                <w:rFonts w:asciiTheme="majorHAnsi" w:eastAsia="Times New Roman" w:hAnsiTheme="majorHAnsi" w:cstheme="majorHAnsi"/>
                <w:sz w:val="22"/>
                <w:szCs w:val="22"/>
              </w:rPr>
              <w:t>Jagdhotel Sudetenhof</w:t>
            </w:r>
          </w:p>
        </w:tc>
        <w:tc>
          <w:tcPr>
            <w:tcW w:w="2191" w:type="dxa"/>
            <w:noWrap/>
            <w:hideMark/>
          </w:tcPr>
          <w:p w14:paraId="03F854A7" w14:textId="77777777" w:rsidR="00912960" w:rsidRDefault="00912960">
            <w:pPr>
              <w:rPr>
                <w:rFonts w:asciiTheme="majorHAnsi" w:eastAsia="Times New Roman" w:hAnsiTheme="majorHAnsi" w:cstheme="majorHAnsi"/>
                <w:sz w:val="22"/>
                <w:szCs w:val="22"/>
              </w:rPr>
            </w:pPr>
            <w:proofErr w:type="spellStart"/>
            <w:r>
              <w:rPr>
                <w:rFonts w:asciiTheme="majorHAnsi" w:eastAsia="Times New Roman" w:hAnsiTheme="majorHAnsi" w:cstheme="majorHAnsi"/>
                <w:sz w:val="22"/>
                <w:szCs w:val="22"/>
              </w:rPr>
              <w:t>Jossgrund</w:t>
            </w:r>
            <w:proofErr w:type="spellEnd"/>
          </w:p>
        </w:tc>
        <w:tc>
          <w:tcPr>
            <w:tcW w:w="3849" w:type="dxa"/>
            <w:noWrap/>
            <w:hideMark/>
          </w:tcPr>
          <w:p w14:paraId="68D43899" w14:textId="77777777" w:rsidR="00912960" w:rsidRDefault="00912960">
            <w:pPr>
              <w:rPr>
                <w:rFonts w:asciiTheme="majorHAnsi" w:eastAsia="Times New Roman" w:hAnsiTheme="majorHAnsi" w:cstheme="majorHAnsi"/>
                <w:sz w:val="22"/>
                <w:szCs w:val="22"/>
              </w:rPr>
            </w:pPr>
            <w:r>
              <w:rPr>
                <w:rFonts w:asciiTheme="majorHAnsi" w:eastAsia="Times New Roman" w:hAnsiTheme="majorHAnsi" w:cstheme="majorHAnsi"/>
                <w:sz w:val="22"/>
                <w:szCs w:val="22"/>
              </w:rPr>
              <w:t>www.sudetenhof.de</w:t>
            </w:r>
          </w:p>
        </w:tc>
      </w:tr>
      <w:tr w:rsidR="00912960" w14:paraId="7C13522E" w14:textId="77777777" w:rsidTr="00912960">
        <w:trPr>
          <w:trHeight w:val="300"/>
        </w:trPr>
        <w:tc>
          <w:tcPr>
            <w:tcW w:w="3020" w:type="dxa"/>
            <w:noWrap/>
            <w:hideMark/>
          </w:tcPr>
          <w:p w14:paraId="0C9B0D05" w14:textId="77777777" w:rsidR="00912960" w:rsidRDefault="00912960">
            <w:pPr>
              <w:rPr>
                <w:rFonts w:asciiTheme="majorHAnsi" w:eastAsia="Times New Roman" w:hAnsiTheme="majorHAnsi" w:cstheme="majorHAnsi"/>
                <w:sz w:val="22"/>
                <w:szCs w:val="22"/>
              </w:rPr>
            </w:pPr>
            <w:r>
              <w:rPr>
                <w:rFonts w:asciiTheme="majorHAnsi" w:eastAsia="Times New Roman" w:hAnsiTheme="majorHAnsi" w:cstheme="majorHAnsi"/>
                <w:sz w:val="22"/>
                <w:szCs w:val="22"/>
              </w:rPr>
              <w:t>Landgasthof - Zur Krone</w:t>
            </w:r>
          </w:p>
        </w:tc>
        <w:tc>
          <w:tcPr>
            <w:tcW w:w="2191" w:type="dxa"/>
            <w:noWrap/>
            <w:hideMark/>
          </w:tcPr>
          <w:p w14:paraId="334F2B52" w14:textId="77777777" w:rsidR="00912960" w:rsidRDefault="00912960">
            <w:pPr>
              <w:rPr>
                <w:rFonts w:asciiTheme="majorHAnsi" w:eastAsia="Times New Roman" w:hAnsiTheme="majorHAnsi" w:cstheme="majorHAnsi"/>
                <w:sz w:val="22"/>
                <w:szCs w:val="22"/>
              </w:rPr>
            </w:pPr>
            <w:r>
              <w:rPr>
                <w:rFonts w:asciiTheme="majorHAnsi" w:eastAsia="Times New Roman" w:hAnsiTheme="majorHAnsi" w:cstheme="majorHAnsi"/>
                <w:sz w:val="22"/>
                <w:szCs w:val="22"/>
              </w:rPr>
              <w:t>Ronneburg</w:t>
            </w:r>
          </w:p>
        </w:tc>
        <w:tc>
          <w:tcPr>
            <w:tcW w:w="3849" w:type="dxa"/>
            <w:noWrap/>
            <w:hideMark/>
          </w:tcPr>
          <w:p w14:paraId="7F3DAC98" w14:textId="77777777" w:rsidR="00912960" w:rsidRDefault="00912960">
            <w:pPr>
              <w:rPr>
                <w:rFonts w:asciiTheme="majorHAnsi" w:eastAsia="Times New Roman" w:hAnsiTheme="majorHAnsi" w:cstheme="majorHAnsi"/>
                <w:sz w:val="22"/>
                <w:szCs w:val="22"/>
              </w:rPr>
            </w:pPr>
            <w:r>
              <w:rPr>
                <w:rFonts w:asciiTheme="majorHAnsi" w:eastAsia="Times New Roman" w:hAnsiTheme="majorHAnsi" w:cstheme="majorHAnsi"/>
                <w:sz w:val="22"/>
                <w:szCs w:val="22"/>
              </w:rPr>
              <w:t>www.hessenkrone.de</w:t>
            </w:r>
          </w:p>
        </w:tc>
      </w:tr>
      <w:tr w:rsidR="00912960" w14:paraId="77BAF373" w14:textId="77777777" w:rsidTr="00912960">
        <w:trPr>
          <w:trHeight w:val="300"/>
        </w:trPr>
        <w:tc>
          <w:tcPr>
            <w:tcW w:w="3020" w:type="dxa"/>
            <w:noWrap/>
            <w:hideMark/>
          </w:tcPr>
          <w:p w14:paraId="0C449E6F" w14:textId="77777777" w:rsidR="00912960" w:rsidRDefault="00912960">
            <w:pPr>
              <w:rPr>
                <w:rFonts w:asciiTheme="majorHAnsi" w:eastAsia="Times New Roman" w:hAnsiTheme="majorHAnsi" w:cstheme="majorHAnsi"/>
                <w:sz w:val="22"/>
                <w:szCs w:val="22"/>
              </w:rPr>
            </w:pPr>
            <w:r>
              <w:rPr>
                <w:rFonts w:asciiTheme="majorHAnsi" w:eastAsia="Times New Roman" w:hAnsiTheme="majorHAnsi" w:cstheme="majorHAnsi"/>
                <w:sz w:val="22"/>
                <w:szCs w:val="22"/>
              </w:rPr>
              <w:t xml:space="preserve">Wilde Speisekammer </w:t>
            </w:r>
          </w:p>
        </w:tc>
        <w:tc>
          <w:tcPr>
            <w:tcW w:w="2191" w:type="dxa"/>
            <w:noWrap/>
            <w:hideMark/>
          </w:tcPr>
          <w:p w14:paraId="3F7EB535" w14:textId="77777777" w:rsidR="00912960" w:rsidRDefault="00912960">
            <w:pPr>
              <w:rPr>
                <w:rFonts w:asciiTheme="majorHAnsi" w:eastAsia="Times New Roman" w:hAnsiTheme="majorHAnsi" w:cstheme="majorHAnsi"/>
                <w:sz w:val="22"/>
                <w:szCs w:val="22"/>
              </w:rPr>
            </w:pPr>
            <w:proofErr w:type="spellStart"/>
            <w:r>
              <w:rPr>
                <w:rFonts w:asciiTheme="majorHAnsi" w:eastAsia="Times New Roman" w:hAnsiTheme="majorHAnsi" w:cstheme="majorHAnsi"/>
                <w:sz w:val="22"/>
                <w:szCs w:val="22"/>
              </w:rPr>
              <w:t>Steinau</w:t>
            </w:r>
            <w:proofErr w:type="spellEnd"/>
            <w:r>
              <w:rPr>
                <w:rFonts w:asciiTheme="majorHAnsi" w:eastAsia="Times New Roman" w:hAnsiTheme="majorHAnsi" w:cstheme="majorHAnsi"/>
                <w:sz w:val="22"/>
                <w:szCs w:val="22"/>
              </w:rPr>
              <w:t xml:space="preserve"> an der Straße</w:t>
            </w:r>
          </w:p>
        </w:tc>
        <w:tc>
          <w:tcPr>
            <w:tcW w:w="3849" w:type="dxa"/>
            <w:noWrap/>
            <w:hideMark/>
          </w:tcPr>
          <w:p w14:paraId="7AFA8486" w14:textId="77777777" w:rsidR="00912960" w:rsidRDefault="00912960">
            <w:pPr>
              <w:rPr>
                <w:rFonts w:asciiTheme="majorHAnsi" w:eastAsia="Times New Roman" w:hAnsiTheme="majorHAnsi" w:cstheme="majorHAnsi"/>
                <w:sz w:val="22"/>
                <w:szCs w:val="22"/>
              </w:rPr>
            </w:pPr>
            <w:r>
              <w:rPr>
                <w:rFonts w:asciiTheme="majorHAnsi" w:eastAsia="Times New Roman" w:hAnsiTheme="majorHAnsi" w:cstheme="majorHAnsi"/>
                <w:sz w:val="22"/>
                <w:szCs w:val="22"/>
              </w:rPr>
              <w:t>www.wilde-speisekammer.de</w:t>
            </w:r>
          </w:p>
        </w:tc>
      </w:tr>
    </w:tbl>
    <w:p w14:paraId="5A1A7CD6" w14:textId="77777777" w:rsidR="00912960" w:rsidRDefault="00912960" w:rsidP="00912960">
      <w:pPr>
        <w:spacing w:line="360" w:lineRule="auto"/>
        <w:jc w:val="both"/>
        <w:rPr>
          <w:rFonts w:ascii="Arial" w:hAnsi="Arial" w:cs="Arial"/>
          <w:b/>
        </w:rPr>
      </w:pPr>
      <w:r>
        <w:rPr>
          <w:rFonts w:ascii="Arial" w:hAnsi="Arial" w:cs="Arial"/>
          <w:b/>
        </w:rPr>
        <w:tab/>
      </w:r>
    </w:p>
    <w:p w14:paraId="4533F389" w14:textId="77777777" w:rsidR="00912960" w:rsidRDefault="00912960" w:rsidP="00912960">
      <w:pPr>
        <w:spacing w:line="360" w:lineRule="auto"/>
        <w:jc w:val="both"/>
        <w:rPr>
          <w:rFonts w:ascii="Arial" w:hAnsi="Arial" w:cs="Arial"/>
          <w:b/>
        </w:rPr>
      </w:pPr>
      <w:r>
        <w:rPr>
          <w:rFonts w:ascii="Arial" w:hAnsi="Arial" w:cs="Arial"/>
          <w:b/>
        </w:rPr>
        <w:tab/>
      </w:r>
    </w:p>
    <w:p w14:paraId="7512A7C8" w14:textId="77777777" w:rsidR="00912960" w:rsidRDefault="00912960" w:rsidP="00912960">
      <w:pPr>
        <w:spacing w:line="360" w:lineRule="auto"/>
        <w:jc w:val="both"/>
        <w:rPr>
          <w:rFonts w:asciiTheme="majorHAnsi" w:hAnsiTheme="majorHAnsi" w:cstheme="majorHAnsi"/>
          <w:b/>
          <w:sz w:val="22"/>
          <w:szCs w:val="22"/>
        </w:rPr>
      </w:pPr>
      <w:r>
        <w:rPr>
          <w:rFonts w:asciiTheme="majorHAnsi" w:hAnsiTheme="majorHAnsi" w:cstheme="majorHAnsi"/>
          <w:b/>
          <w:sz w:val="22"/>
          <w:szCs w:val="22"/>
        </w:rPr>
        <w:tab/>
      </w:r>
    </w:p>
    <w:p w14:paraId="67BB9BC4" w14:textId="77777777" w:rsidR="00912960" w:rsidRDefault="00912960" w:rsidP="00912960">
      <w:pPr>
        <w:spacing w:line="360" w:lineRule="auto"/>
        <w:jc w:val="both"/>
        <w:rPr>
          <w:rFonts w:asciiTheme="majorHAnsi" w:eastAsia="MS Mincho" w:hAnsiTheme="majorHAnsi" w:cstheme="majorHAnsi"/>
          <w:sz w:val="22"/>
          <w:szCs w:val="22"/>
        </w:rPr>
      </w:pPr>
      <w:r>
        <w:rPr>
          <w:rFonts w:asciiTheme="majorHAnsi" w:eastAsia="MS Mincho" w:hAnsiTheme="majorHAnsi" w:cstheme="majorHAnsi"/>
          <w:sz w:val="22"/>
          <w:szCs w:val="22"/>
        </w:rPr>
        <w:t>Kontakt: Spessart Tourismus und Marketing GmbH, Holzgasse 1, 63571 Gelnhausen,</w:t>
      </w:r>
      <w:r>
        <w:rPr>
          <w:rFonts w:asciiTheme="majorHAnsi" w:eastAsia="MS Mincho" w:hAnsiTheme="majorHAnsi" w:cstheme="majorHAnsi"/>
          <w:sz w:val="22"/>
          <w:szCs w:val="22"/>
        </w:rPr>
        <w:br/>
        <w:t xml:space="preserve">Tel.: 06051-887720, E-Mail: info@spessart-tourismus.de, </w:t>
      </w:r>
      <w:hyperlink r:id="rId9" w:history="1">
        <w:r>
          <w:rPr>
            <w:rStyle w:val="Hyperlink"/>
            <w:rFonts w:asciiTheme="majorHAnsi" w:eastAsia="MS Mincho" w:hAnsiTheme="majorHAnsi" w:cstheme="majorHAnsi"/>
            <w:sz w:val="22"/>
            <w:szCs w:val="22"/>
          </w:rPr>
          <w:t>www.spessart-tourismus.de</w:t>
        </w:r>
      </w:hyperlink>
    </w:p>
    <w:p w14:paraId="23538EA3" w14:textId="77777777" w:rsidR="00912960" w:rsidRDefault="00912960" w:rsidP="00912960">
      <w:pPr>
        <w:spacing w:line="360" w:lineRule="auto"/>
        <w:jc w:val="both"/>
        <w:rPr>
          <w:rFonts w:asciiTheme="majorHAnsi" w:eastAsia="MS Mincho" w:hAnsiTheme="majorHAnsi" w:cstheme="majorHAnsi"/>
          <w:sz w:val="22"/>
          <w:szCs w:val="22"/>
        </w:rPr>
      </w:pPr>
    </w:p>
    <w:p w14:paraId="3DE4EDF4" w14:textId="5793D449" w:rsidR="00E47204" w:rsidRPr="00912960" w:rsidRDefault="00912960" w:rsidP="00912960">
      <w:r>
        <w:rPr>
          <w:rFonts w:asciiTheme="majorHAnsi" w:eastAsia="MS Mincho" w:hAnsiTheme="majorHAnsi" w:cstheme="majorHAnsi"/>
          <w:sz w:val="22"/>
          <w:szCs w:val="22"/>
        </w:rPr>
        <w:t>Gelnhausen, 17.05.2023</w:t>
      </w:r>
    </w:p>
    <w:sectPr w:rsidR="00E47204" w:rsidRPr="00912960" w:rsidSect="002F198C">
      <w:headerReference w:type="default" r:id="rId10"/>
      <w:pgSz w:w="11900" w:h="16840"/>
      <w:pgMar w:top="2835" w:right="1418" w:bottom="2268"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6C555" w14:textId="77777777" w:rsidR="006E6975" w:rsidRDefault="006E6975" w:rsidP="00D6473C">
      <w:r>
        <w:separator/>
      </w:r>
    </w:p>
  </w:endnote>
  <w:endnote w:type="continuationSeparator" w:id="0">
    <w:p w14:paraId="21FB0F35" w14:textId="77777777" w:rsidR="006E6975" w:rsidRDefault="006E6975" w:rsidP="00D64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4CA26" w14:textId="77777777" w:rsidR="006E6975" w:rsidRDefault="006E6975" w:rsidP="00D6473C">
      <w:r>
        <w:separator/>
      </w:r>
    </w:p>
  </w:footnote>
  <w:footnote w:type="continuationSeparator" w:id="0">
    <w:p w14:paraId="1B3CE4D1" w14:textId="77777777" w:rsidR="006E6975" w:rsidRDefault="006E6975" w:rsidP="00D64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E38DF" w14:textId="4A2F27FE" w:rsidR="006E6975" w:rsidRDefault="009C3E80">
    <w:pPr>
      <w:pStyle w:val="Kopfzeile"/>
    </w:pPr>
    <w:r>
      <w:rPr>
        <w:noProof/>
      </w:rPr>
      <w:drawing>
        <wp:anchor distT="0" distB="0" distL="114300" distR="114300" simplePos="0" relativeHeight="251659776" behindDoc="1" locked="0" layoutInCell="1" allowOverlap="1" wp14:anchorId="7F97055A" wp14:editId="46FEEC04">
          <wp:simplePos x="0" y="0"/>
          <wp:positionH relativeFrom="column">
            <wp:posOffset>-899796</wp:posOffset>
          </wp:positionH>
          <wp:positionV relativeFrom="paragraph">
            <wp:posOffset>-449581</wp:posOffset>
          </wp:positionV>
          <wp:extent cx="7548537" cy="1067752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ssart_tourismus_briefbogen_seite_1_08_06_2021.jpg"/>
                  <pic:cNvPicPr/>
                </pic:nvPicPr>
                <pic:blipFill>
                  <a:blip r:embed="rId1">
                    <a:extLst>
                      <a:ext uri="{28A0092B-C50C-407E-A947-70E740481C1C}">
                        <a14:useLocalDpi xmlns:a14="http://schemas.microsoft.com/office/drawing/2010/main" val="0"/>
                      </a:ext>
                    </a:extLst>
                  </a:blip>
                  <a:stretch>
                    <a:fillRect/>
                  </a:stretch>
                </pic:blipFill>
                <pic:spPr>
                  <a:xfrm>
                    <a:off x="0" y="0"/>
                    <a:ext cx="7552011" cy="10682439"/>
                  </a:xfrm>
                  <a:prstGeom prst="rect">
                    <a:avLst/>
                  </a:prstGeom>
                </pic:spPr>
              </pic:pic>
            </a:graphicData>
          </a:graphic>
          <wp14:sizeRelH relativeFrom="page">
            <wp14:pctWidth>0</wp14:pctWidth>
          </wp14:sizeRelH>
          <wp14:sizeRelV relativeFrom="page">
            <wp14:pctHeight>0</wp14:pctHeight>
          </wp14:sizeRelV>
        </wp:anchor>
      </w:drawing>
    </w:r>
    <w:r w:rsidR="006E6975">
      <w:rPr>
        <w:noProof/>
      </w:rPr>
      <w:drawing>
        <wp:anchor distT="0" distB="0" distL="114300" distR="114300" simplePos="0" relativeHeight="251658240" behindDoc="1" locked="0" layoutInCell="1" allowOverlap="1" wp14:anchorId="5F49DA6F" wp14:editId="2C380378">
          <wp:simplePos x="0" y="0"/>
          <wp:positionH relativeFrom="page">
            <wp:posOffset>36195</wp:posOffset>
          </wp:positionH>
          <wp:positionV relativeFrom="page">
            <wp:posOffset>71755</wp:posOffset>
          </wp:positionV>
          <wp:extent cx="7559040" cy="5544312"/>
          <wp:effectExtent l="0" t="0" r="1016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_Falzmarken.jpg"/>
                  <pic:cNvPicPr/>
                </pic:nvPicPr>
                <pic:blipFill>
                  <a:blip r:embed="rId2">
                    <a:extLst>
                      <a:ext uri="{28A0092B-C50C-407E-A947-70E740481C1C}">
                        <a14:useLocalDpi xmlns:a14="http://schemas.microsoft.com/office/drawing/2010/main" val="0"/>
                      </a:ext>
                    </a:extLst>
                  </a:blip>
                  <a:stretch>
                    <a:fillRect/>
                  </a:stretch>
                </pic:blipFill>
                <pic:spPr>
                  <a:xfrm>
                    <a:off x="0" y="0"/>
                    <a:ext cx="7559040" cy="554431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2487B"/>
    <w:multiLevelType w:val="hybridMultilevel"/>
    <w:tmpl w:val="3A588A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38684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73C"/>
    <w:rsid w:val="000453C4"/>
    <w:rsid w:val="00082846"/>
    <w:rsid w:val="001577E3"/>
    <w:rsid w:val="00194E25"/>
    <w:rsid w:val="001E71D5"/>
    <w:rsid w:val="00236161"/>
    <w:rsid w:val="00290E3A"/>
    <w:rsid w:val="002F198C"/>
    <w:rsid w:val="00363606"/>
    <w:rsid w:val="0038579C"/>
    <w:rsid w:val="003A5B13"/>
    <w:rsid w:val="003D2783"/>
    <w:rsid w:val="004B6813"/>
    <w:rsid w:val="00507377"/>
    <w:rsid w:val="00515A18"/>
    <w:rsid w:val="00563BB7"/>
    <w:rsid w:val="00621E07"/>
    <w:rsid w:val="006352A8"/>
    <w:rsid w:val="006770E5"/>
    <w:rsid w:val="006E09A3"/>
    <w:rsid w:val="006E6975"/>
    <w:rsid w:val="0077792C"/>
    <w:rsid w:val="007E70BD"/>
    <w:rsid w:val="00912960"/>
    <w:rsid w:val="009C3E80"/>
    <w:rsid w:val="00A13CD2"/>
    <w:rsid w:val="00AD696D"/>
    <w:rsid w:val="00B74591"/>
    <w:rsid w:val="00C16574"/>
    <w:rsid w:val="00C7479F"/>
    <w:rsid w:val="00C96235"/>
    <w:rsid w:val="00D373DF"/>
    <w:rsid w:val="00D6473C"/>
    <w:rsid w:val="00DF10B8"/>
    <w:rsid w:val="00E47204"/>
    <w:rsid w:val="00E80098"/>
    <w:rsid w:val="00F026F3"/>
    <w:rsid w:val="00FE434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B34072"/>
  <w15:docId w15:val="{11FE63C3-B3A7-4EA3-A5C4-79F9B8275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6473C"/>
    <w:pPr>
      <w:tabs>
        <w:tab w:val="center" w:pos="4536"/>
        <w:tab w:val="right" w:pos="9072"/>
      </w:tabs>
    </w:pPr>
  </w:style>
  <w:style w:type="character" w:customStyle="1" w:styleId="KopfzeileZchn">
    <w:name w:val="Kopfzeile Zchn"/>
    <w:basedOn w:val="Absatz-Standardschriftart"/>
    <w:link w:val="Kopfzeile"/>
    <w:uiPriority w:val="99"/>
    <w:rsid w:val="00D6473C"/>
  </w:style>
  <w:style w:type="paragraph" w:styleId="Fuzeile">
    <w:name w:val="footer"/>
    <w:basedOn w:val="Standard"/>
    <w:link w:val="FuzeileZchn"/>
    <w:uiPriority w:val="99"/>
    <w:unhideWhenUsed/>
    <w:rsid w:val="00D6473C"/>
    <w:pPr>
      <w:tabs>
        <w:tab w:val="center" w:pos="4536"/>
        <w:tab w:val="right" w:pos="9072"/>
      </w:tabs>
    </w:pPr>
  </w:style>
  <w:style w:type="character" w:customStyle="1" w:styleId="FuzeileZchn">
    <w:name w:val="Fußzeile Zchn"/>
    <w:basedOn w:val="Absatz-Standardschriftart"/>
    <w:link w:val="Fuzeile"/>
    <w:uiPriority w:val="99"/>
    <w:rsid w:val="00D6473C"/>
  </w:style>
  <w:style w:type="paragraph" w:styleId="Sprechblasentext">
    <w:name w:val="Balloon Text"/>
    <w:basedOn w:val="Standard"/>
    <w:link w:val="SprechblasentextZchn"/>
    <w:uiPriority w:val="99"/>
    <w:semiHidden/>
    <w:unhideWhenUsed/>
    <w:rsid w:val="00D6473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6473C"/>
    <w:rPr>
      <w:rFonts w:ascii="Lucida Grande" w:hAnsi="Lucida Grande" w:cs="Lucida Grande"/>
      <w:sz w:val="18"/>
      <w:szCs w:val="18"/>
    </w:rPr>
  </w:style>
  <w:style w:type="paragraph" w:customStyle="1" w:styleId="EinfAbs">
    <w:name w:val="[Einf. Abs.]"/>
    <w:basedOn w:val="Standard"/>
    <w:uiPriority w:val="99"/>
    <w:rsid w:val="00D6473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C96235"/>
    <w:rPr>
      <w:color w:val="0000FF" w:themeColor="hyperlink"/>
      <w:u w:val="single"/>
    </w:rPr>
  </w:style>
  <w:style w:type="character" w:styleId="BesuchterLink">
    <w:name w:val="FollowedHyperlink"/>
    <w:basedOn w:val="Absatz-Standardschriftart"/>
    <w:uiPriority w:val="99"/>
    <w:semiHidden/>
    <w:unhideWhenUsed/>
    <w:rsid w:val="00C96235"/>
    <w:rPr>
      <w:color w:val="800080" w:themeColor="followedHyperlink"/>
      <w:u w:val="single"/>
    </w:rPr>
  </w:style>
  <w:style w:type="paragraph" w:customStyle="1" w:styleId="Adresse">
    <w:name w:val="Adresse"/>
    <w:basedOn w:val="Textkrper"/>
    <w:rsid w:val="004B6813"/>
    <w:pPr>
      <w:keepLines/>
      <w:spacing w:after="0"/>
      <w:ind w:right="4320"/>
    </w:pPr>
    <w:rPr>
      <w:rFonts w:ascii="Arial" w:eastAsia="Times New Roman" w:hAnsi="Arial" w:cs="Times New Roman"/>
      <w:sz w:val="22"/>
      <w:szCs w:val="20"/>
      <w:lang w:eastAsia="en-US"/>
    </w:rPr>
  </w:style>
  <w:style w:type="paragraph" w:styleId="Datum">
    <w:name w:val="Date"/>
    <w:basedOn w:val="Textkrper"/>
    <w:next w:val="Textkrper"/>
    <w:link w:val="DatumZchn"/>
    <w:rsid w:val="004B6813"/>
    <w:pPr>
      <w:spacing w:after="240"/>
      <w:jc w:val="right"/>
    </w:pPr>
    <w:rPr>
      <w:rFonts w:ascii="Arial" w:eastAsia="Times New Roman" w:hAnsi="Arial" w:cs="Times New Roman"/>
      <w:sz w:val="22"/>
      <w:szCs w:val="20"/>
      <w:lang w:eastAsia="en-US"/>
    </w:rPr>
  </w:style>
  <w:style w:type="character" w:customStyle="1" w:styleId="DatumZchn">
    <w:name w:val="Datum Zchn"/>
    <w:basedOn w:val="Absatz-Standardschriftart"/>
    <w:link w:val="Datum"/>
    <w:rsid w:val="004B6813"/>
    <w:rPr>
      <w:rFonts w:ascii="Arial" w:eastAsia="Times New Roman" w:hAnsi="Arial" w:cs="Times New Roman"/>
      <w:sz w:val="22"/>
      <w:szCs w:val="20"/>
      <w:lang w:eastAsia="en-US"/>
    </w:rPr>
  </w:style>
  <w:style w:type="paragraph" w:customStyle="1" w:styleId="Betreff">
    <w:name w:val="Betreff"/>
    <w:basedOn w:val="Textkrper"/>
    <w:next w:val="Textkrper"/>
    <w:rsid w:val="004B6813"/>
    <w:pPr>
      <w:spacing w:after="240"/>
    </w:pPr>
    <w:rPr>
      <w:rFonts w:ascii="Arial" w:eastAsia="Times New Roman" w:hAnsi="Arial" w:cs="Times New Roman"/>
      <w:b/>
      <w:i/>
      <w:sz w:val="22"/>
      <w:szCs w:val="20"/>
      <w:lang w:eastAsia="en-US"/>
    </w:rPr>
  </w:style>
  <w:style w:type="paragraph" w:customStyle="1" w:styleId="Kopiean">
    <w:name w:val="Kopie an"/>
    <w:basedOn w:val="Textkrper"/>
    <w:rsid w:val="004B6813"/>
    <w:pPr>
      <w:spacing w:after="240"/>
      <w:ind w:left="360" w:hanging="360"/>
    </w:pPr>
    <w:rPr>
      <w:rFonts w:ascii="Arial" w:eastAsia="Times New Roman" w:hAnsi="Arial" w:cs="Times New Roman"/>
      <w:sz w:val="22"/>
      <w:szCs w:val="20"/>
      <w:lang w:eastAsia="en-US"/>
    </w:rPr>
  </w:style>
  <w:style w:type="paragraph" w:styleId="Textkrper">
    <w:name w:val="Body Text"/>
    <w:basedOn w:val="Standard"/>
    <w:link w:val="TextkrperZchn"/>
    <w:uiPriority w:val="99"/>
    <w:semiHidden/>
    <w:unhideWhenUsed/>
    <w:rsid w:val="004B6813"/>
    <w:pPr>
      <w:spacing w:after="120"/>
    </w:pPr>
  </w:style>
  <w:style w:type="character" w:customStyle="1" w:styleId="TextkrperZchn">
    <w:name w:val="Textkörper Zchn"/>
    <w:basedOn w:val="Absatz-Standardschriftart"/>
    <w:link w:val="Textkrper"/>
    <w:uiPriority w:val="99"/>
    <w:semiHidden/>
    <w:rsid w:val="004B6813"/>
  </w:style>
  <w:style w:type="table" w:styleId="Tabellenraster">
    <w:name w:val="Table Grid"/>
    <w:basedOn w:val="NormaleTabelle"/>
    <w:uiPriority w:val="59"/>
    <w:rsid w:val="00912960"/>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6507">
      <w:bodyDiv w:val="1"/>
      <w:marLeft w:val="0"/>
      <w:marRight w:val="0"/>
      <w:marTop w:val="0"/>
      <w:marBottom w:val="0"/>
      <w:divBdr>
        <w:top w:val="none" w:sz="0" w:space="0" w:color="auto"/>
        <w:left w:val="none" w:sz="0" w:space="0" w:color="auto"/>
        <w:bottom w:val="none" w:sz="0" w:space="0" w:color="auto"/>
        <w:right w:val="none" w:sz="0" w:space="0" w:color="auto"/>
      </w:divBdr>
    </w:div>
    <w:div w:id="17308068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den-kempfenbrunn.de/" TargetMode="External"/><Relationship Id="rId3" Type="http://schemas.openxmlformats.org/officeDocument/2006/relationships/settings" Target="settings.xml"/><Relationship Id="rId7" Type="http://schemas.openxmlformats.org/officeDocument/2006/relationships/hyperlink" Target="http://www.spessart-tourismus.de/platzhirsch"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pessart-tourismus.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589</Words>
  <Characters>3716</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Mitarbeiter</dc:creator>
  <cp:keywords/>
  <dc:description/>
  <cp:lastModifiedBy>Sarah Kaltenbacher</cp:lastModifiedBy>
  <cp:revision>2</cp:revision>
  <cp:lastPrinted>2021-06-21T09:26:00Z</cp:lastPrinted>
  <dcterms:created xsi:type="dcterms:W3CDTF">2023-05-17T12:50:00Z</dcterms:created>
  <dcterms:modified xsi:type="dcterms:W3CDTF">2023-05-17T12:50:00Z</dcterms:modified>
</cp:coreProperties>
</file>